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F0" w:rsidRDefault="0090774B">
      <w:pPr>
        <w:spacing w:line="600" w:lineRule="exact"/>
        <w:rPr>
          <w:rFonts w:ascii="方正小标宋简体" w:eastAsia="方正小标宋简体" w:hAnsi="方正小标宋简体" w:cs="方正小标宋简体"/>
          <w:color w:val="000000" w:themeColor="text1"/>
          <w:sz w:val="44"/>
          <w:szCs w:val="44"/>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4</w:t>
      </w:r>
    </w:p>
    <w:p w:rsidR="006742F0" w:rsidRDefault="006742F0">
      <w:pPr>
        <w:spacing w:line="600" w:lineRule="exact"/>
        <w:jc w:val="center"/>
        <w:rPr>
          <w:rFonts w:ascii="方正小标宋简体" w:eastAsia="方正小标宋简体" w:hAnsi="方正小标宋简体" w:cs="方正小标宋简体"/>
          <w:color w:val="000000" w:themeColor="text1"/>
          <w:sz w:val="44"/>
          <w:szCs w:val="44"/>
        </w:rPr>
      </w:pPr>
    </w:p>
    <w:p w:rsidR="00376F45" w:rsidRDefault="0090774B">
      <w:pPr>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少数民族高层次骨干人才</w:t>
      </w:r>
      <w:r>
        <w:rPr>
          <w:rFonts w:ascii="方正小标宋简体" w:eastAsia="方正小标宋简体" w:hAnsi="方正小标宋简体" w:cs="方正小标宋简体" w:hint="eastAsia"/>
          <w:color w:val="000000" w:themeColor="text1"/>
          <w:sz w:val="44"/>
          <w:szCs w:val="44"/>
        </w:rPr>
        <w:t>计划</w:t>
      </w:r>
    </w:p>
    <w:p w:rsidR="006742F0" w:rsidRDefault="0090774B">
      <w:pPr>
        <w:spacing w:line="600" w:lineRule="exact"/>
        <w:jc w:val="center"/>
        <w:rPr>
          <w:rFonts w:ascii="方正小标宋简体" w:eastAsia="方正小标宋简体" w:hAnsi="方正小标宋简体" w:cs="方正小标宋简体"/>
          <w:color w:val="000000" w:themeColor="text1"/>
          <w:sz w:val="44"/>
          <w:szCs w:val="44"/>
        </w:rPr>
      </w:pPr>
      <w:bookmarkStart w:id="0" w:name="_GoBack"/>
      <w:bookmarkEnd w:id="0"/>
      <w:r>
        <w:rPr>
          <w:rFonts w:ascii="方正小标宋简体" w:eastAsia="方正小标宋简体" w:hAnsi="方正小标宋简体" w:cs="方正小标宋简体" w:hint="eastAsia"/>
          <w:color w:val="000000" w:themeColor="text1"/>
          <w:sz w:val="44"/>
          <w:szCs w:val="44"/>
        </w:rPr>
        <w:t>南疆高校教师专项</w:t>
      </w:r>
      <w:r>
        <w:rPr>
          <w:rFonts w:ascii="方正小标宋简体" w:eastAsia="方正小标宋简体" w:hAnsi="方正小标宋简体" w:cs="方正小标宋简体" w:hint="eastAsia"/>
          <w:color w:val="000000" w:themeColor="text1"/>
          <w:sz w:val="44"/>
          <w:szCs w:val="44"/>
        </w:rPr>
        <w:t>定向</w:t>
      </w:r>
      <w:r>
        <w:rPr>
          <w:rFonts w:ascii="方正小标宋简体" w:eastAsia="方正小标宋简体" w:hAnsi="方正小标宋简体" w:cs="方正小标宋简体" w:hint="eastAsia"/>
          <w:color w:val="000000" w:themeColor="text1"/>
          <w:sz w:val="44"/>
          <w:szCs w:val="44"/>
        </w:rPr>
        <w:t>就业</w:t>
      </w:r>
      <w:r>
        <w:rPr>
          <w:rFonts w:ascii="方正小标宋简体" w:eastAsia="方正小标宋简体" w:hAnsi="方正小标宋简体" w:cs="方正小标宋简体" w:hint="eastAsia"/>
          <w:color w:val="000000" w:themeColor="text1"/>
          <w:sz w:val="44"/>
          <w:szCs w:val="44"/>
        </w:rPr>
        <w:t>协议书</w:t>
      </w:r>
    </w:p>
    <w:p w:rsidR="006742F0" w:rsidRDefault="0090774B">
      <w:pPr>
        <w:spacing w:line="60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（在职考生）</w:t>
      </w:r>
    </w:p>
    <w:p w:rsidR="006742F0" w:rsidRDefault="006742F0">
      <w:pPr>
        <w:spacing w:line="600" w:lineRule="exact"/>
        <w:rPr>
          <w:rFonts w:ascii="Times New Roman" w:eastAsia="方正仿宋_GBK" w:hAnsi="Times New Roman" w:cs="Times New Roman"/>
          <w:color w:val="000000" w:themeColor="text1"/>
          <w:sz w:val="32"/>
          <w:szCs w:val="32"/>
        </w:rPr>
      </w:pPr>
    </w:p>
    <w:p w:rsidR="006742F0" w:rsidRDefault="0090774B">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甲方</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招生</w:t>
      </w:r>
      <w:r>
        <w:rPr>
          <w:rFonts w:ascii="楷体_GB2312" w:eastAsia="楷体_GB2312" w:hAnsi="楷体_GB2312" w:cs="楷体_GB2312" w:hint="eastAsia"/>
          <w:color w:val="000000" w:themeColor="text1"/>
          <w:sz w:val="32"/>
          <w:szCs w:val="32"/>
        </w:rPr>
        <w:t>培养</w:t>
      </w:r>
      <w:r>
        <w:rPr>
          <w:rFonts w:ascii="楷体_GB2312" w:eastAsia="楷体_GB2312" w:hAnsi="楷体_GB2312" w:cs="楷体_GB2312" w:hint="eastAsia"/>
          <w:color w:val="000000" w:themeColor="text1"/>
          <w:sz w:val="32"/>
          <w:szCs w:val="32"/>
        </w:rPr>
        <w:t>单位</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w:t>
      </w:r>
    </w:p>
    <w:p w:rsidR="006742F0" w:rsidRDefault="0090774B">
      <w:pPr>
        <w:spacing w:line="600" w:lineRule="exact"/>
        <w:ind w:left="3920" w:hangingChars="1225" w:hanging="3920"/>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w:t>
      </w:r>
      <w:r>
        <w:rPr>
          <w:rFonts w:ascii="楷体_GB2312" w:eastAsia="楷体_GB2312" w:hAnsi="楷体_GB2312" w:cs="楷体_GB2312" w:hint="eastAsia"/>
          <w:color w:val="000000" w:themeColor="text1"/>
          <w:sz w:val="32"/>
          <w:szCs w:val="32"/>
        </w:rPr>
        <w:t>单位所在省级教育行政部门</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6742F0" w:rsidRDefault="0090774B">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6742F0" w:rsidRDefault="0090774B">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rsidR="006742F0" w:rsidRDefault="0090774B">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丁</w:t>
      </w:r>
      <w:r>
        <w:rPr>
          <w:rFonts w:ascii="楷体_GB2312" w:eastAsia="楷体_GB2312" w:hAnsi="楷体_GB2312" w:cs="楷体_GB2312"/>
          <w:color w:val="000000" w:themeColor="text1"/>
          <w:sz w:val="32"/>
          <w:szCs w:val="32"/>
        </w:rPr>
        <w:t>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hint="eastAsia"/>
          <w:color w:val="000000" w:themeColor="text1"/>
          <w:sz w:val="32"/>
          <w:szCs w:val="32"/>
        </w:rPr>
        <w:t>目前就业单位</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6742F0" w:rsidRDefault="0090774B">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社会机构代码</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6742F0" w:rsidRDefault="006742F0">
      <w:pPr>
        <w:spacing w:line="600" w:lineRule="exact"/>
        <w:ind w:firstLineChars="200" w:firstLine="640"/>
        <w:rPr>
          <w:rFonts w:ascii="Times New Roman" w:eastAsia="仿宋_GB2312" w:hAnsi="Times New Roman" w:cs="仿宋_GB2312"/>
          <w:color w:val="000000" w:themeColor="text1"/>
          <w:sz w:val="32"/>
          <w:szCs w:val="32"/>
        </w:rPr>
      </w:pP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以下简称南疆高校教师专项）</w:t>
      </w:r>
      <w:r>
        <w:rPr>
          <w:rFonts w:ascii="Times New Roman" w:eastAsia="仿宋_GB2312" w:hAnsi="Times New Roman" w:cs="仿宋_GB2312" w:hint="eastAsia"/>
          <w:color w:val="000000" w:themeColor="text1"/>
          <w:sz w:val="32"/>
          <w:szCs w:val="32"/>
        </w:rPr>
        <w:t>，旨在</w:t>
      </w:r>
      <w:r>
        <w:rPr>
          <w:rFonts w:ascii="Times New Roman" w:eastAsia="仿宋_GB2312" w:hAnsi="Times New Roman" w:cs="仿宋_GB2312" w:hint="eastAsia"/>
          <w:color w:val="000000" w:themeColor="text1"/>
          <w:sz w:val="32"/>
          <w:szCs w:val="32"/>
        </w:rPr>
        <w:t>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发展草湖项目区）高校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w:t>
      </w:r>
      <w:r>
        <w:rPr>
          <w:rFonts w:ascii="Times New Roman" w:eastAsia="仿宋_GB2312" w:hAnsi="Times New Roman" w:cs="仿宋_GB2312" w:hint="eastAsia"/>
          <w:color w:val="000000" w:themeColor="text1"/>
          <w:sz w:val="32"/>
          <w:szCs w:val="32"/>
        </w:rPr>
        <w:t>，鼓励优秀人才</w:t>
      </w:r>
      <w:r>
        <w:rPr>
          <w:rFonts w:ascii="Times New Roman" w:eastAsia="仿宋_GB2312" w:hAnsi="Times New Roman" w:cs="仿宋_GB2312" w:hint="eastAsia"/>
          <w:color w:val="000000" w:themeColor="text1"/>
          <w:sz w:val="32"/>
          <w:szCs w:val="32"/>
        </w:rPr>
        <w:t>在南疆地区高校</w:t>
      </w:r>
      <w:r>
        <w:rPr>
          <w:rFonts w:ascii="Times New Roman" w:eastAsia="仿宋_GB2312" w:hAnsi="Times New Roman" w:cs="仿宋_GB2312" w:hint="eastAsia"/>
          <w:color w:val="000000" w:themeColor="text1"/>
          <w:sz w:val="32"/>
          <w:szCs w:val="32"/>
        </w:rPr>
        <w:t>从教。根据相关法律法规</w:t>
      </w:r>
      <w:r>
        <w:rPr>
          <w:rFonts w:ascii="Times New Roman" w:eastAsia="仿宋_GB2312" w:hAnsi="Times New Roman" w:cs="仿宋_GB2312" w:hint="eastAsia"/>
          <w:color w:val="000000" w:themeColor="text1"/>
          <w:sz w:val="32"/>
          <w:szCs w:val="32"/>
        </w:rPr>
        <w:t>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制订本协议，</w:t>
      </w:r>
      <w:r>
        <w:rPr>
          <w:rFonts w:ascii="Times New Roman" w:eastAsia="仿宋_GB2312" w:hAnsi="Times New Roman" w:cs="仿宋_GB2312" w:hint="eastAsia"/>
          <w:color w:val="000000" w:themeColor="text1"/>
          <w:sz w:val="32"/>
          <w:szCs w:val="32"/>
        </w:rPr>
        <w:t>甲、乙、丙</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丁四</w:t>
      </w:r>
      <w:r>
        <w:rPr>
          <w:rFonts w:ascii="Times New Roman" w:eastAsia="仿宋_GB2312" w:hAnsi="Times New Roman" w:cs="仿宋_GB2312" w:hint="eastAsia"/>
          <w:color w:val="000000" w:themeColor="text1"/>
          <w:sz w:val="32"/>
          <w:szCs w:val="32"/>
        </w:rPr>
        <w:t>方共同遵守</w:t>
      </w:r>
      <w:r>
        <w:rPr>
          <w:rFonts w:ascii="Times New Roman" w:eastAsia="仿宋_GB2312" w:hAnsi="Times New Roman" w:cs="仿宋_GB2312" w:hint="eastAsia"/>
          <w:color w:val="000000" w:themeColor="text1"/>
          <w:sz w:val="32"/>
          <w:szCs w:val="32"/>
        </w:rPr>
        <w:t>。</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一、协议签订前提</w:t>
      </w:r>
    </w:p>
    <w:p w:rsidR="006742F0" w:rsidRDefault="0090774B">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w:t>
      </w:r>
      <w:r>
        <w:rPr>
          <w:rFonts w:ascii="仿宋_GB2312" w:eastAsia="仿宋_GB2312" w:hAnsi="宋体" w:hint="eastAsia"/>
          <w:color w:val="000000" w:themeColor="text1"/>
          <w:sz w:val="32"/>
          <w:szCs w:val="32"/>
        </w:rPr>
        <w:t>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w:t>
      </w:r>
      <w:r>
        <w:rPr>
          <w:rFonts w:ascii="仿宋_GB2312" w:eastAsia="仿宋_GB2312" w:hAnsi="宋体" w:hint="eastAsia"/>
          <w:color w:val="000000" w:themeColor="text1"/>
          <w:sz w:val="32"/>
          <w:szCs w:val="32"/>
        </w:rPr>
        <w:t>了解相关政策，</w:t>
      </w:r>
      <w:r>
        <w:rPr>
          <w:rFonts w:ascii="仿宋_GB2312" w:eastAsia="仿宋_GB2312" w:hAnsi="宋体" w:hint="eastAsia"/>
          <w:color w:val="000000" w:themeColor="text1"/>
          <w:sz w:val="32"/>
          <w:szCs w:val="32"/>
        </w:rPr>
        <w:t>有志于</w:t>
      </w:r>
      <w:r>
        <w:rPr>
          <w:rFonts w:ascii="仿宋_GB2312" w:eastAsia="仿宋_GB2312" w:hAnsi="宋体" w:hint="eastAsia"/>
          <w:color w:val="000000" w:themeColor="text1"/>
          <w:sz w:val="32"/>
          <w:szCs w:val="32"/>
        </w:rPr>
        <w:t>在南疆地区高校</w:t>
      </w:r>
      <w:r>
        <w:rPr>
          <w:rFonts w:ascii="仿宋_GB2312" w:eastAsia="仿宋_GB2312" w:hAnsi="宋体" w:hint="eastAsia"/>
          <w:color w:val="000000" w:themeColor="text1"/>
          <w:sz w:val="32"/>
          <w:szCs w:val="32"/>
        </w:rPr>
        <w:t>从教，自愿报考</w:t>
      </w:r>
      <w:r>
        <w:rPr>
          <w:rFonts w:ascii="仿宋_GB2312" w:eastAsia="仿宋_GB2312" w:hAnsi="宋体" w:hint="eastAsia"/>
          <w:color w:val="000000" w:themeColor="text1"/>
          <w:sz w:val="32"/>
          <w:szCs w:val="32"/>
        </w:rPr>
        <w:t>南疆高校教师专项</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经乙方</w:t>
      </w:r>
      <w:r>
        <w:rPr>
          <w:rFonts w:ascii="仿宋_GB2312" w:eastAsia="仿宋_GB2312" w:hAnsi="宋体" w:hint="eastAsia"/>
          <w:color w:val="000000" w:themeColor="text1"/>
          <w:sz w:val="32"/>
          <w:szCs w:val="32"/>
        </w:rPr>
        <w:t>审核，</w:t>
      </w:r>
      <w:r>
        <w:rPr>
          <w:rFonts w:ascii="仿宋_GB2312" w:eastAsia="仿宋_GB2312" w:hAnsi="宋体" w:hint="eastAsia"/>
          <w:color w:val="000000" w:themeColor="text1"/>
          <w:sz w:val="32"/>
          <w:szCs w:val="32"/>
        </w:rPr>
        <w:t>丁方同意，甲方确认丙方符合报考条件。甲方按照研究生招生录取有关规定，录取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w:t>
      </w:r>
      <w:r>
        <w:rPr>
          <w:rFonts w:ascii="Times New Roman" w:eastAsia="方正仿宋_GBK" w:hAnsi="Times New Roman" w:cs="Times New Roman" w:hint="eastAsia"/>
          <w:color w:val="000000" w:themeColor="text1"/>
          <w:sz w:val="32"/>
          <w:szCs w:val="32"/>
        </w:rPr>
        <w:t>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w:t>
      </w:r>
      <w:r>
        <w:rPr>
          <w:rFonts w:ascii="Times New Roman" w:eastAsia="方正仿宋_GBK" w:hAnsi="Times New Roman" w:cs="Times New Roman" w:hint="eastAsia"/>
          <w:color w:val="000000" w:themeColor="text1"/>
          <w:sz w:val="32"/>
          <w:szCs w:val="32"/>
        </w:rPr>
        <w:t>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二、甲方的权利义务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w:t>
      </w:r>
      <w:r>
        <w:rPr>
          <w:rFonts w:ascii="Times New Roman" w:eastAsia="仿宋_GB2312" w:hAnsi="Times New Roman" w:cs="仿宋_GB2312" w:hint="eastAsia"/>
          <w:color w:val="000000" w:themeColor="text1"/>
          <w:sz w:val="32"/>
          <w:szCs w:val="32"/>
        </w:rPr>
        <w:t>为南疆地区高校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师资的</w:t>
      </w:r>
      <w:r>
        <w:rPr>
          <w:rFonts w:ascii="Times New Roman" w:eastAsia="仿宋_GB2312" w:hAnsi="Times New Roman" w:cs="仿宋_GB2312" w:hint="eastAsia"/>
          <w:color w:val="000000" w:themeColor="text1"/>
          <w:sz w:val="32"/>
          <w:szCs w:val="32"/>
        </w:rPr>
        <w:t>目标，制订培养方案，提供优良的教育教学条件，</w:t>
      </w:r>
      <w:r>
        <w:rPr>
          <w:rFonts w:ascii="Times New Roman" w:eastAsia="仿宋_GB2312" w:hAnsi="Times New Roman" w:cs="仿宋_GB2312" w:hint="eastAsia"/>
          <w:color w:val="000000" w:themeColor="text1"/>
          <w:sz w:val="32"/>
          <w:szCs w:val="32"/>
        </w:rPr>
        <w:t>加强对丙</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的</w:t>
      </w:r>
      <w:r>
        <w:rPr>
          <w:rFonts w:ascii="Times New Roman" w:eastAsia="仿宋_GB2312" w:hAnsi="Times New Roman" w:cs="仿宋_GB2312" w:hint="eastAsia"/>
          <w:color w:val="000000" w:themeColor="text1"/>
          <w:sz w:val="32"/>
          <w:szCs w:val="32"/>
        </w:rPr>
        <w:t>教育培养。</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w:t>
      </w:r>
      <w:r>
        <w:rPr>
          <w:rFonts w:ascii="Times New Roman" w:eastAsia="仿宋_GB2312" w:hAnsi="Times New Roman" w:cs="仿宋_GB2312" w:hint="eastAsia"/>
          <w:color w:val="000000" w:themeColor="text1"/>
          <w:sz w:val="32"/>
          <w:szCs w:val="32"/>
        </w:rPr>
        <w:t>规定</w:t>
      </w:r>
      <w:r>
        <w:rPr>
          <w:rFonts w:ascii="Times New Roman" w:eastAsia="方正仿宋_GBK" w:hAnsi="Times New Roman" w:cs="Times New Roman" w:hint="eastAsia"/>
          <w:color w:val="000000" w:themeColor="text1"/>
          <w:sz w:val="32"/>
          <w:szCs w:val="32"/>
        </w:rPr>
        <w:t>及时办理</w:t>
      </w:r>
      <w:r>
        <w:rPr>
          <w:rFonts w:ascii="Times New Roman" w:eastAsia="方正仿宋_GBK" w:hAnsi="Times New Roman" w:cs="Times New Roman" w:hint="eastAsia"/>
          <w:color w:val="000000" w:themeColor="text1"/>
          <w:sz w:val="32"/>
          <w:szCs w:val="32"/>
        </w:rPr>
        <w:t>丙方</w:t>
      </w:r>
      <w:r>
        <w:rPr>
          <w:rFonts w:ascii="Times New Roman" w:eastAsia="方正仿宋_GBK" w:hAnsi="Times New Roman" w:cs="Times New Roman" w:hint="eastAsia"/>
          <w:color w:val="000000" w:themeColor="text1"/>
          <w:sz w:val="32"/>
          <w:szCs w:val="32"/>
        </w:rPr>
        <w:t>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w:t>
      </w:r>
      <w:r>
        <w:rPr>
          <w:rFonts w:ascii="Times New Roman" w:eastAsia="方正仿宋_GBK" w:hAnsi="Times New Roman" w:cs="Times New Roman" w:hint="eastAsia"/>
          <w:color w:val="000000" w:themeColor="text1"/>
          <w:sz w:val="32"/>
          <w:szCs w:val="32"/>
        </w:rPr>
        <w:t>按</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普通高等学校学生管理规定</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w:t>
      </w:r>
      <w:r>
        <w:rPr>
          <w:rFonts w:ascii="Times New Roman" w:eastAsia="仿宋_GB2312" w:hAnsi="Times New Roman" w:cs="仿宋_GB2312" w:hint="eastAsia"/>
          <w:color w:val="000000" w:themeColor="text1"/>
          <w:sz w:val="32"/>
          <w:szCs w:val="32"/>
        </w:rPr>
        <w:t>的管理工作</w:t>
      </w:r>
      <w:r>
        <w:rPr>
          <w:rFonts w:ascii="Times New Roman" w:eastAsia="仿宋_GB2312" w:hAnsi="Times New Roman" w:cs="仿宋_GB2312" w:hint="eastAsia"/>
          <w:color w:val="000000" w:themeColor="text1"/>
          <w:sz w:val="32"/>
          <w:szCs w:val="32"/>
        </w:rPr>
        <w:t>。</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在</w:t>
      </w:r>
      <w:r>
        <w:rPr>
          <w:rFonts w:ascii="Times New Roman" w:eastAsia="仿宋_GB2312" w:hAnsi="Times New Roman" w:cs="仿宋_GB2312" w:hint="eastAsia"/>
          <w:color w:val="000000" w:themeColor="text1"/>
          <w:sz w:val="32"/>
          <w:szCs w:val="32"/>
        </w:rPr>
        <w:t>丙方学习期满、</w:t>
      </w:r>
      <w:r>
        <w:rPr>
          <w:rFonts w:ascii="Times New Roman" w:eastAsia="仿宋_GB2312" w:hAnsi="Times New Roman" w:cs="仿宋_GB2312" w:hint="eastAsia"/>
          <w:color w:val="000000" w:themeColor="text1"/>
          <w:sz w:val="32"/>
          <w:szCs w:val="32"/>
        </w:rPr>
        <w:t>符合毕业条件</w:t>
      </w:r>
      <w:r>
        <w:rPr>
          <w:rFonts w:ascii="Times New Roman" w:eastAsia="仿宋_GB2312" w:hAnsi="Times New Roman" w:cs="仿宋_GB2312" w:hint="eastAsia"/>
          <w:color w:val="000000" w:themeColor="text1"/>
          <w:sz w:val="32"/>
          <w:szCs w:val="32"/>
        </w:rPr>
        <w:t>后</w:t>
      </w:r>
      <w:r>
        <w:rPr>
          <w:rFonts w:ascii="Times New Roman" w:eastAsia="仿宋_GB2312" w:hAnsi="Times New Roman" w:cs="仿宋_GB2312" w:hint="eastAsia"/>
          <w:color w:val="000000" w:themeColor="text1"/>
          <w:sz w:val="32"/>
          <w:szCs w:val="32"/>
        </w:rPr>
        <w:t>，准予</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毕业。</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符合相应学位授予条件，</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授予相应学位。丙方</w:t>
      </w:r>
      <w:r>
        <w:rPr>
          <w:rFonts w:ascii="Times New Roman" w:eastAsia="仿宋_GB2312" w:hAnsi="Times New Roman" w:cs="仿宋_GB2312" w:hint="eastAsia"/>
          <w:color w:val="000000" w:themeColor="text1"/>
          <w:sz w:val="32"/>
          <w:szCs w:val="32"/>
        </w:rPr>
        <w:t>毕业后，</w:t>
      </w:r>
      <w:r>
        <w:rPr>
          <w:rFonts w:ascii="Times New Roman" w:eastAsia="仿宋_GB2312" w:hAnsi="Times New Roman" w:cs="仿宋_GB2312" w:hint="eastAsia"/>
          <w:color w:val="000000" w:themeColor="text1"/>
          <w:sz w:val="32"/>
          <w:szCs w:val="32"/>
        </w:rPr>
        <w:t>甲方将丙方毕业证书、学位证书及就读期间档案等</w:t>
      </w:r>
      <w:r>
        <w:rPr>
          <w:rFonts w:ascii="Times New Roman" w:eastAsia="仿宋_GB2312" w:hAnsi="Times New Roman" w:cs="仿宋_GB2312" w:hint="eastAsia"/>
          <w:color w:val="000000" w:themeColor="text1"/>
          <w:sz w:val="32"/>
          <w:szCs w:val="32"/>
        </w:rPr>
        <w:t>集中</w:t>
      </w:r>
      <w:r>
        <w:rPr>
          <w:rFonts w:ascii="Times New Roman" w:eastAsia="仿宋_GB2312" w:hAnsi="Times New Roman" w:cs="仿宋_GB2312" w:hint="eastAsia"/>
          <w:color w:val="000000" w:themeColor="text1"/>
          <w:sz w:val="32"/>
          <w:szCs w:val="32"/>
        </w:rPr>
        <w:t>寄送</w:t>
      </w:r>
      <w:r>
        <w:rPr>
          <w:rFonts w:ascii="Times New Roman" w:eastAsia="仿宋_GB2312" w:hAnsi="Times New Roman" w:cs="仿宋_GB2312" w:hint="eastAsia"/>
          <w:color w:val="000000" w:themeColor="text1"/>
          <w:sz w:val="32"/>
          <w:szCs w:val="32"/>
        </w:rPr>
        <w:t>丁</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w:t>
      </w:r>
      <w:r>
        <w:rPr>
          <w:rFonts w:ascii="Times New Roman" w:eastAsia="仿宋_GB2312" w:hAnsi="Times New Roman" w:cs="仿宋_GB2312" w:hint="eastAsia"/>
          <w:color w:val="000000" w:themeColor="text1"/>
          <w:sz w:val="32"/>
          <w:szCs w:val="32"/>
        </w:rPr>
        <w:t>丁方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按有关规定配合将</w:t>
      </w:r>
      <w:r>
        <w:rPr>
          <w:rFonts w:ascii="Times New Roman" w:eastAsia="仿宋_GB2312" w:hAnsi="Times New Roman" w:cs="仿宋_GB2312" w:hint="eastAsia"/>
          <w:color w:val="000000" w:themeColor="text1"/>
          <w:sz w:val="32"/>
          <w:szCs w:val="32"/>
        </w:rPr>
        <w:t>丙方党团组织关系</w:t>
      </w:r>
      <w:r>
        <w:rPr>
          <w:rFonts w:ascii="Times New Roman" w:eastAsia="仿宋_GB2312" w:hAnsi="Times New Roman" w:cs="仿宋_GB2312" w:hint="eastAsia"/>
          <w:color w:val="000000" w:themeColor="text1"/>
          <w:sz w:val="32"/>
          <w:szCs w:val="32"/>
        </w:rPr>
        <w:t>等转回丁方</w:t>
      </w:r>
      <w:r>
        <w:rPr>
          <w:rFonts w:ascii="Times New Roman" w:eastAsia="仿宋_GB2312" w:hAnsi="Times New Roman" w:cs="仿宋_GB2312" w:hint="eastAsia"/>
          <w:color w:val="000000" w:themeColor="text1"/>
          <w:sz w:val="32"/>
          <w:szCs w:val="32"/>
        </w:rPr>
        <w:t>。</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三、乙方的权利义务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shd w:val="clear" w:color="FFFFFF" w:fill="D9D9D9"/>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w:t>
      </w:r>
      <w:r>
        <w:rPr>
          <w:rFonts w:ascii="Times New Roman" w:eastAsia="仿宋_GB2312" w:hAnsi="Times New Roman" w:cs="仿宋_GB2312" w:hint="eastAsia"/>
          <w:color w:val="000000" w:themeColor="text1"/>
          <w:sz w:val="32"/>
          <w:szCs w:val="32"/>
        </w:rPr>
        <w:t>，按照属地原则履行乙方权利义务。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lastRenderedPageBreak/>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四、丙方的权利义务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丙方按国家及甲方相关规定缴纳学费、住宿费等费用。丙方学习期间不迁转户籍。丙方学习期间工资、福利保障等，按丁方规定执行。</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w:t>
      </w:r>
      <w:r>
        <w:rPr>
          <w:rFonts w:ascii="Times New Roman" w:eastAsia="仿宋_GB2312" w:hAnsi="Times New Roman" w:cs="仿宋_GB2312" w:hint="eastAsia"/>
          <w:color w:val="000000" w:themeColor="text1"/>
          <w:sz w:val="32"/>
          <w:szCs w:val="32"/>
        </w:rPr>
        <w:t>和毕业证书。</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在丙方毕业时，丁方依据学校相关规定落实丙方岗位。丙方毕业后，定向回丁方工作。</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丙方毕业回南疆高校工作的服务年限，硕士毕业生不得少于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w:t>
      </w:r>
      <w:bookmarkStart w:id="1" w:name="OLE_LINK2"/>
      <w:r>
        <w:rPr>
          <w:rFonts w:ascii="Times New Roman" w:eastAsia="仿宋_GB2312" w:hAnsi="Times New Roman" w:cs="仿宋_GB2312" w:hint="eastAsia"/>
          <w:color w:val="000000" w:themeColor="text1"/>
          <w:sz w:val="32"/>
          <w:szCs w:val="32"/>
        </w:rPr>
        <w:t>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bookmarkEnd w:id="1"/>
      <w:r>
        <w:rPr>
          <w:rFonts w:ascii="Times New Roman" w:eastAsia="仿宋_GB2312" w:hAnsi="Times New Roman" w:cs="仿宋_GB2312" w:hint="eastAsia"/>
          <w:color w:val="000000" w:themeColor="text1"/>
          <w:sz w:val="32"/>
          <w:szCs w:val="32"/>
        </w:rPr>
        <w:t>）。</w:t>
      </w:r>
    </w:p>
    <w:p w:rsidR="006742F0" w:rsidRDefault="0090774B">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五、延长</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终止</w:t>
      </w:r>
      <w:r>
        <w:rPr>
          <w:rFonts w:ascii="黑体" w:eastAsia="黑体" w:hAnsi="黑体" w:hint="eastAsia"/>
          <w:color w:val="000000" w:themeColor="text1"/>
          <w:sz w:val="32"/>
          <w:szCs w:val="32"/>
        </w:rPr>
        <w:t>事项</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学习期间如有应征入伍等特殊原因确需休学，由丙方提出书面申请，征得甲方、丁方同意后，按甲方有关规定执行，并书面告知乙方。由于休学造成延期毕业、就业延后的，待情况允许</w:t>
      </w:r>
      <w:r>
        <w:rPr>
          <w:rFonts w:ascii="Times New Roman" w:eastAsia="仿宋_GB2312" w:hAnsi="Times New Roman" w:cs="仿宋_GB2312" w:hint="eastAsia"/>
          <w:color w:val="000000" w:themeColor="text1"/>
          <w:sz w:val="32"/>
          <w:szCs w:val="32"/>
        </w:rPr>
        <w:lastRenderedPageBreak/>
        <w:t>须继续履行协议，履约时间相应延长。</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rsidR="006742F0" w:rsidRDefault="0090774B">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六、违约情形及处理</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丙方学习期间被勒令退学、受开除学籍处分，视为丙方违约，由甲方按有关规定处理，并书面告知乙方、丁方。丙方无故退学，视为违约。丙方未按规定时间取得毕业证书、相应学历学位证书的，视为丙方违约。</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丙方在报考、学习、就业等环节有弄虚作假或其他违规违纪行为的，依据有关规定处理，视为丙方违约。</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乙方、丁方均可以通过新媒体平台等向社会公布丙方不守诚信的信息，并按丁方有关规定，由丙方承担相应违约责任或者赔偿责任；学习期间丙方通过甲方、乙方、丁方获得</w:t>
      </w:r>
      <w:r>
        <w:rPr>
          <w:rFonts w:ascii="Times New Roman" w:eastAsia="仿宋_GB2312" w:hAnsi="Times New Roman" w:cs="仿宋_GB2312" w:hint="eastAsia"/>
          <w:color w:val="000000" w:themeColor="text1"/>
          <w:sz w:val="32"/>
          <w:szCs w:val="32"/>
        </w:rPr>
        <w:t>政策资助的，须按原金额一次性退还。</w:t>
      </w:r>
    </w:p>
    <w:p w:rsidR="006742F0" w:rsidRDefault="0090774B">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附则</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w:t>
      </w:r>
      <w:r>
        <w:rPr>
          <w:rFonts w:ascii="仿宋_GB2312" w:eastAsia="仿宋_GB2312" w:hAnsi="宋体" w:hint="eastAsia"/>
          <w:color w:val="000000" w:themeColor="text1"/>
          <w:sz w:val="32"/>
          <w:szCs w:val="32"/>
        </w:rPr>
        <w:t>由四</w:t>
      </w:r>
      <w:r>
        <w:rPr>
          <w:rFonts w:ascii="仿宋_GB2312" w:eastAsia="仿宋_GB2312" w:hAnsi="宋体" w:hint="eastAsia"/>
          <w:color w:val="000000" w:themeColor="text1"/>
          <w:sz w:val="32"/>
          <w:szCs w:val="32"/>
        </w:rPr>
        <w:t>方协商解决。</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w:t>
      </w:r>
      <w:r>
        <w:rPr>
          <w:rFonts w:ascii="Times New Roman" w:eastAsia="仿宋_GB2312" w:hAnsi="Times New Roman" w:cs="仿宋_GB2312"/>
          <w:color w:val="000000" w:themeColor="text1"/>
          <w:sz w:val="32"/>
          <w:szCs w:val="32"/>
        </w:rPr>
        <w:lastRenderedPageBreak/>
        <w:t>乙、丙</w:t>
      </w:r>
      <w:r>
        <w:rPr>
          <w:rFonts w:ascii="Times New Roman" w:eastAsia="仿宋_GB2312" w:hAnsi="Times New Roman" w:cs="仿宋_GB2312" w:hint="eastAsia"/>
          <w:color w:val="000000" w:themeColor="text1"/>
          <w:sz w:val="32"/>
          <w:szCs w:val="32"/>
        </w:rPr>
        <w:t>、丁四</w:t>
      </w:r>
      <w:r>
        <w:rPr>
          <w:rFonts w:ascii="Times New Roman" w:eastAsia="仿宋_GB2312" w:hAnsi="Times New Roman" w:cs="仿宋_GB2312"/>
          <w:color w:val="000000" w:themeColor="text1"/>
          <w:sz w:val="32"/>
          <w:szCs w:val="32"/>
        </w:rPr>
        <w:t>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rsidR="006742F0" w:rsidRDefault="006742F0">
      <w:pPr>
        <w:spacing w:line="600" w:lineRule="exact"/>
        <w:ind w:firstLineChars="200" w:firstLine="640"/>
        <w:rPr>
          <w:rFonts w:ascii="Times New Roman" w:eastAsia="仿宋_GB2312" w:hAnsi="Times New Roman" w:cs="仿宋_GB2312"/>
          <w:color w:val="000000" w:themeColor="text1"/>
          <w:sz w:val="32"/>
          <w:szCs w:val="32"/>
        </w:rPr>
      </w:pPr>
    </w:p>
    <w:p w:rsidR="006742F0" w:rsidRDefault="006742F0">
      <w:pPr>
        <w:spacing w:line="600" w:lineRule="exact"/>
        <w:rPr>
          <w:rFonts w:ascii="楷体_GB2312" w:eastAsia="楷体_GB2312" w:hAnsi="楷体_GB2312" w:cs="楷体_GB2312"/>
          <w:color w:val="000000" w:themeColor="text1"/>
          <w:sz w:val="32"/>
          <w:szCs w:val="32"/>
        </w:rPr>
      </w:pPr>
    </w:p>
    <w:tbl>
      <w:tblPr>
        <w:tblStyle w:val="a6"/>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669"/>
      </w:tblGrid>
      <w:tr w:rsidR="006742F0">
        <w:tc>
          <w:tcPr>
            <w:tcW w:w="4475" w:type="dxa"/>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甲</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c>
          <w:tcPr>
            <w:tcW w:w="4669" w:type="dxa"/>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乙</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r w:rsidR="006742F0">
        <w:tc>
          <w:tcPr>
            <w:tcW w:w="9144" w:type="dxa"/>
            <w:gridSpan w:val="2"/>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丙方签字：</w:t>
            </w:r>
          </w:p>
          <w:p w:rsidR="006742F0" w:rsidRDefault="0090774B">
            <w:pPr>
              <w:spacing w:line="540" w:lineRule="exact"/>
              <w:ind w:firstLineChars="300" w:firstLine="840"/>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联系地</w:t>
            </w:r>
            <w:r>
              <w:rPr>
                <w:rFonts w:ascii="楷体_GB2312" w:eastAsia="楷体_GB2312" w:hAnsi="楷体_GB2312" w:cs="楷体_GB2312" w:hint="eastAsia"/>
                <w:color w:val="000000" w:themeColor="text1"/>
                <w:sz w:val="28"/>
                <w:szCs w:val="28"/>
              </w:rPr>
              <w:t>址：</w:t>
            </w:r>
            <w:r>
              <w:rPr>
                <w:rFonts w:ascii="仿宋_GB2312" w:eastAsia="仿宋_GB2312" w:hAnsi="仿宋_GB2312" w:cs="仿宋_GB2312" w:hint="eastAsia"/>
                <w:color w:val="000000" w:themeColor="text1"/>
                <w:sz w:val="28"/>
                <w:szCs w:val="28"/>
              </w:rPr>
              <w:t xml:space="preserve">                       </w:t>
            </w:r>
          </w:p>
          <w:p w:rsidR="006742F0" w:rsidRDefault="0090774B">
            <w:pPr>
              <w:spacing w:line="540" w:lineRule="exact"/>
              <w:ind w:firstLineChars="300" w:firstLine="84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r w:rsidR="006742F0">
        <w:tc>
          <w:tcPr>
            <w:tcW w:w="9144" w:type="dxa"/>
            <w:gridSpan w:val="2"/>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丁方单位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6742F0" w:rsidRDefault="006742F0">
            <w:pPr>
              <w:spacing w:line="540" w:lineRule="exact"/>
              <w:rPr>
                <w:rFonts w:ascii="楷体_GB2312" w:eastAsia="楷体_GB2312" w:hAnsi="楷体_GB2312" w:cs="楷体_GB2312"/>
                <w:color w:val="000000" w:themeColor="text1"/>
                <w:sz w:val="28"/>
                <w:szCs w:val="28"/>
              </w:rPr>
            </w:pPr>
          </w:p>
        </w:tc>
      </w:tr>
    </w:tbl>
    <w:p w:rsidR="006742F0" w:rsidRDefault="0090774B">
      <w:pP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br w:type="page"/>
      </w:r>
    </w:p>
    <w:p w:rsidR="006742F0" w:rsidRDefault="006742F0">
      <w:pPr>
        <w:spacing w:line="600" w:lineRule="exact"/>
        <w:jc w:val="center"/>
        <w:rPr>
          <w:rFonts w:ascii="方正小标宋简体" w:eastAsia="方正小标宋简体" w:hAnsi="方正小标宋简体" w:cs="方正小标宋简体"/>
          <w:color w:val="000000" w:themeColor="text1"/>
          <w:sz w:val="44"/>
          <w:szCs w:val="44"/>
        </w:rPr>
      </w:pPr>
    </w:p>
    <w:p w:rsidR="006742F0" w:rsidRDefault="0090774B">
      <w:pPr>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少数民族高层次骨干人才</w:t>
      </w:r>
      <w:r>
        <w:rPr>
          <w:rFonts w:ascii="方正小标宋简体" w:eastAsia="方正小标宋简体" w:hAnsi="方正小标宋简体" w:cs="方正小标宋简体" w:hint="eastAsia"/>
          <w:color w:val="000000" w:themeColor="text1"/>
          <w:sz w:val="44"/>
          <w:szCs w:val="44"/>
        </w:rPr>
        <w:t>计划</w:t>
      </w:r>
      <w:r>
        <w:rPr>
          <w:rFonts w:ascii="方正小标宋简体" w:eastAsia="方正小标宋简体" w:hAnsi="方正小标宋简体" w:cs="方正小标宋简体" w:hint="eastAsia"/>
          <w:color w:val="000000" w:themeColor="text1"/>
          <w:sz w:val="44"/>
          <w:szCs w:val="44"/>
        </w:rPr>
        <w:br/>
      </w:r>
      <w:r>
        <w:rPr>
          <w:rFonts w:ascii="方正小标宋简体" w:eastAsia="方正小标宋简体" w:hAnsi="方正小标宋简体" w:cs="方正小标宋简体" w:hint="eastAsia"/>
          <w:color w:val="000000" w:themeColor="text1"/>
          <w:sz w:val="44"/>
          <w:szCs w:val="44"/>
        </w:rPr>
        <w:t>南疆高校教师专项</w:t>
      </w:r>
      <w:r>
        <w:rPr>
          <w:rFonts w:ascii="方正小标宋简体" w:eastAsia="方正小标宋简体" w:hAnsi="方正小标宋简体" w:cs="方正小标宋简体" w:hint="eastAsia"/>
          <w:color w:val="000000" w:themeColor="text1"/>
          <w:sz w:val="44"/>
          <w:szCs w:val="44"/>
        </w:rPr>
        <w:t>定向</w:t>
      </w:r>
      <w:r>
        <w:rPr>
          <w:rFonts w:ascii="方正小标宋简体" w:eastAsia="方正小标宋简体" w:hAnsi="方正小标宋简体" w:cs="方正小标宋简体" w:hint="eastAsia"/>
          <w:color w:val="000000" w:themeColor="text1"/>
          <w:sz w:val="44"/>
          <w:szCs w:val="44"/>
        </w:rPr>
        <w:t>就业</w:t>
      </w:r>
      <w:r>
        <w:rPr>
          <w:rFonts w:ascii="方正小标宋简体" w:eastAsia="方正小标宋简体" w:hAnsi="方正小标宋简体" w:cs="方正小标宋简体" w:hint="eastAsia"/>
          <w:color w:val="000000" w:themeColor="text1"/>
          <w:sz w:val="44"/>
          <w:szCs w:val="44"/>
        </w:rPr>
        <w:t>协议书</w:t>
      </w:r>
    </w:p>
    <w:p w:rsidR="006742F0" w:rsidRDefault="0090774B">
      <w:pPr>
        <w:spacing w:line="60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（非在职考生）</w:t>
      </w:r>
    </w:p>
    <w:p w:rsidR="006742F0" w:rsidRDefault="006742F0">
      <w:pPr>
        <w:spacing w:line="600" w:lineRule="exact"/>
        <w:rPr>
          <w:rFonts w:ascii="Times New Roman" w:eastAsia="方正仿宋_GBK" w:hAnsi="Times New Roman" w:cs="Times New Roman"/>
          <w:color w:val="000000" w:themeColor="text1"/>
          <w:sz w:val="32"/>
          <w:szCs w:val="32"/>
        </w:rPr>
      </w:pPr>
    </w:p>
    <w:p w:rsidR="006742F0" w:rsidRDefault="0090774B">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甲方</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招生</w:t>
      </w:r>
      <w:r>
        <w:rPr>
          <w:rFonts w:ascii="楷体_GB2312" w:eastAsia="楷体_GB2312" w:hAnsi="楷体_GB2312" w:cs="楷体_GB2312" w:hint="eastAsia"/>
          <w:color w:val="000000" w:themeColor="text1"/>
          <w:sz w:val="32"/>
          <w:szCs w:val="32"/>
        </w:rPr>
        <w:t>培养</w:t>
      </w:r>
      <w:r>
        <w:rPr>
          <w:rFonts w:ascii="楷体_GB2312" w:eastAsia="楷体_GB2312" w:hAnsi="楷体_GB2312" w:cs="楷体_GB2312" w:hint="eastAsia"/>
          <w:color w:val="000000" w:themeColor="text1"/>
          <w:sz w:val="32"/>
          <w:szCs w:val="32"/>
        </w:rPr>
        <w:t>单位</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w:t>
      </w:r>
    </w:p>
    <w:p w:rsidR="006742F0" w:rsidRDefault="0090774B">
      <w:pPr>
        <w:spacing w:line="600" w:lineRule="exact"/>
        <w:ind w:left="4160" w:hangingChars="1300" w:hanging="4160"/>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w:t>
      </w:r>
      <w:r>
        <w:rPr>
          <w:rFonts w:ascii="楷体_GB2312" w:eastAsia="楷体_GB2312" w:hAnsi="楷体_GB2312" w:cs="楷体_GB2312" w:hint="eastAsia"/>
          <w:color w:val="000000" w:themeColor="text1"/>
          <w:sz w:val="32"/>
          <w:szCs w:val="32"/>
        </w:rPr>
        <w:t>就业主管部门</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r>
        <w:rPr>
          <w:rFonts w:ascii="仿宋_GB2312" w:eastAsia="仿宋_GB2312" w:hAnsi="仿宋_GB2312" w:cs="仿宋_GB2312" w:hint="eastAsia"/>
          <w:color w:val="000000" w:themeColor="text1"/>
          <w:sz w:val="32"/>
          <w:szCs w:val="32"/>
        </w:rPr>
        <w:t>新疆维吾尔自治区教育厅或新疆生产建设兵团教育局</w:t>
      </w:r>
    </w:p>
    <w:p w:rsidR="006742F0" w:rsidRDefault="0090774B">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6742F0" w:rsidRDefault="0090774B">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rsidR="006742F0" w:rsidRDefault="006742F0">
      <w:pPr>
        <w:spacing w:line="600" w:lineRule="exact"/>
        <w:ind w:firstLineChars="200" w:firstLine="640"/>
        <w:rPr>
          <w:rFonts w:ascii="Times New Roman" w:eastAsia="仿宋_GB2312" w:hAnsi="Times New Roman" w:cs="仿宋_GB2312"/>
          <w:color w:val="000000" w:themeColor="text1"/>
          <w:sz w:val="32"/>
          <w:szCs w:val="32"/>
        </w:rPr>
      </w:pP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以下简称南疆高校教师专项）</w:t>
      </w:r>
      <w:r>
        <w:rPr>
          <w:rFonts w:ascii="Times New Roman" w:eastAsia="仿宋_GB2312" w:hAnsi="Times New Roman" w:cs="仿宋_GB2312" w:hint="eastAsia"/>
          <w:color w:val="000000" w:themeColor="text1"/>
          <w:sz w:val="32"/>
          <w:szCs w:val="32"/>
        </w:rPr>
        <w:t>，旨在</w:t>
      </w:r>
      <w:r>
        <w:rPr>
          <w:rFonts w:ascii="Times New Roman" w:eastAsia="仿宋_GB2312" w:hAnsi="Times New Roman" w:cs="仿宋_GB2312" w:hint="eastAsia"/>
          <w:color w:val="000000" w:themeColor="text1"/>
          <w:sz w:val="32"/>
          <w:szCs w:val="32"/>
        </w:rPr>
        <w:t>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发展草湖项目区）高校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w:t>
      </w:r>
      <w:r>
        <w:rPr>
          <w:rFonts w:ascii="Times New Roman" w:eastAsia="仿宋_GB2312" w:hAnsi="Times New Roman" w:cs="仿宋_GB2312" w:hint="eastAsia"/>
          <w:color w:val="000000" w:themeColor="text1"/>
          <w:sz w:val="32"/>
          <w:szCs w:val="32"/>
        </w:rPr>
        <w:t>，鼓励优秀人才</w:t>
      </w:r>
      <w:r>
        <w:rPr>
          <w:rFonts w:ascii="Times New Roman" w:eastAsia="仿宋_GB2312" w:hAnsi="Times New Roman" w:cs="仿宋_GB2312" w:hint="eastAsia"/>
          <w:color w:val="000000" w:themeColor="text1"/>
          <w:sz w:val="32"/>
          <w:szCs w:val="32"/>
        </w:rPr>
        <w:t>在南疆地区高校</w:t>
      </w:r>
      <w:r>
        <w:rPr>
          <w:rFonts w:ascii="Times New Roman" w:eastAsia="仿宋_GB2312" w:hAnsi="Times New Roman" w:cs="仿宋_GB2312" w:hint="eastAsia"/>
          <w:color w:val="000000" w:themeColor="text1"/>
          <w:sz w:val="32"/>
          <w:szCs w:val="32"/>
        </w:rPr>
        <w:t>从教。根据相关法律法规</w:t>
      </w:r>
      <w:r>
        <w:rPr>
          <w:rFonts w:ascii="Times New Roman" w:eastAsia="仿宋_GB2312" w:hAnsi="Times New Roman" w:cs="仿宋_GB2312" w:hint="eastAsia"/>
          <w:color w:val="000000" w:themeColor="text1"/>
          <w:sz w:val="32"/>
          <w:szCs w:val="32"/>
        </w:rPr>
        <w:t>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制订本协议，</w:t>
      </w:r>
      <w:r>
        <w:rPr>
          <w:rFonts w:ascii="Times New Roman" w:eastAsia="仿宋_GB2312" w:hAnsi="Times New Roman" w:cs="仿宋_GB2312" w:hint="eastAsia"/>
          <w:color w:val="000000" w:themeColor="text1"/>
          <w:sz w:val="32"/>
          <w:szCs w:val="32"/>
        </w:rPr>
        <w:t>甲、乙、丙三方共同遵守</w:t>
      </w:r>
      <w:r>
        <w:rPr>
          <w:rFonts w:ascii="Times New Roman" w:eastAsia="仿宋_GB2312" w:hAnsi="Times New Roman" w:cs="仿宋_GB2312" w:hint="eastAsia"/>
          <w:color w:val="000000" w:themeColor="text1"/>
          <w:sz w:val="32"/>
          <w:szCs w:val="32"/>
        </w:rPr>
        <w:t>。</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一、协议签订前提</w:t>
      </w:r>
    </w:p>
    <w:p w:rsidR="006742F0" w:rsidRDefault="0090774B">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w:t>
      </w:r>
      <w:r>
        <w:rPr>
          <w:rFonts w:ascii="仿宋_GB2312" w:eastAsia="仿宋_GB2312" w:hAnsi="宋体" w:hint="eastAsia"/>
          <w:color w:val="000000" w:themeColor="text1"/>
          <w:sz w:val="32"/>
          <w:szCs w:val="32"/>
        </w:rPr>
        <w:t>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w:t>
      </w:r>
      <w:r>
        <w:rPr>
          <w:rFonts w:ascii="仿宋_GB2312" w:eastAsia="仿宋_GB2312" w:hAnsi="宋体" w:hint="eastAsia"/>
          <w:color w:val="000000" w:themeColor="text1"/>
          <w:sz w:val="32"/>
          <w:szCs w:val="32"/>
        </w:rPr>
        <w:t>了解相关政策，</w:t>
      </w:r>
      <w:r>
        <w:rPr>
          <w:rFonts w:ascii="仿宋_GB2312" w:eastAsia="仿宋_GB2312" w:hAnsi="宋体" w:hint="eastAsia"/>
          <w:color w:val="000000" w:themeColor="text1"/>
          <w:sz w:val="32"/>
          <w:szCs w:val="32"/>
        </w:rPr>
        <w:t>有志于</w:t>
      </w:r>
      <w:r>
        <w:rPr>
          <w:rFonts w:ascii="仿宋_GB2312" w:eastAsia="仿宋_GB2312" w:hAnsi="宋体" w:hint="eastAsia"/>
          <w:color w:val="000000" w:themeColor="text1"/>
          <w:sz w:val="32"/>
          <w:szCs w:val="32"/>
        </w:rPr>
        <w:t>在</w:t>
      </w:r>
      <w:r>
        <w:rPr>
          <w:rFonts w:ascii="仿宋_GB2312" w:eastAsia="仿宋_GB2312" w:hAnsi="宋体" w:hint="eastAsia"/>
          <w:color w:val="000000" w:themeColor="text1"/>
          <w:sz w:val="32"/>
          <w:szCs w:val="32"/>
        </w:rPr>
        <w:lastRenderedPageBreak/>
        <w:t>南疆地区高校</w:t>
      </w:r>
      <w:r>
        <w:rPr>
          <w:rFonts w:ascii="仿宋_GB2312" w:eastAsia="仿宋_GB2312" w:hAnsi="宋体" w:hint="eastAsia"/>
          <w:color w:val="000000" w:themeColor="text1"/>
          <w:sz w:val="32"/>
          <w:szCs w:val="32"/>
        </w:rPr>
        <w:t>从教，自愿报考</w:t>
      </w:r>
      <w:r>
        <w:rPr>
          <w:rFonts w:ascii="仿宋_GB2312" w:eastAsia="仿宋_GB2312" w:hAnsi="宋体" w:hint="eastAsia"/>
          <w:color w:val="000000" w:themeColor="text1"/>
          <w:sz w:val="32"/>
          <w:szCs w:val="32"/>
        </w:rPr>
        <w:t>南疆教师专项</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经生源地教育行政部门</w:t>
      </w:r>
      <w:r>
        <w:rPr>
          <w:rFonts w:ascii="仿宋_GB2312" w:eastAsia="仿宋_GB2312" w:hAnsi="宋体" w:hint="eastAsia"/>
          <w:color w:val="000000" w:themeColor="text1"/>
          <w:sz w:val="32"/>
          <w:szCs w:val="32"/>
        </w:rPr>
        <w:t>审核，</w:t>
      </w:r>
      <w:r>
        <w:rPr>
          <w:rFonts w:ascii="仿宋_GB2312" w:eastAsia="仿宋_GB2312" w:hAnsi="宋体" w:hint="eastAsia"/>
          <w:color w:val="000000" w:themeColor="text1"/>
          <w:sz w:val="32"/>
          <w:szCs w:val="32"/>
        </w:rPr>
        <w:t>乙方确认丙方符合报考条件。甲方按照研究生招生录取有关规定，录取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w:t>
      </w:r>
      <w:r>
        <w:rPr>
          <w:rFonts w:ascii="Times New Roman" w:eastAsia="方正仿宋_GBK" w:hAnsi="Times New Roman" w:cs="Times New Roman" w:hint="eastAsia"/>
          <w:color w:val="000000" w:themeColor="text1"/>
          <w:sz w:val="32"/>
          <w:szCs w:val="32"/>
        </w:rPr>
        <w:t>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p>
    <w:p w:rsidR="006742F0" w:rsidRDefault="0090774B">
      <w:pPr>
        <w:numPr>
          <w:ilvl w:val="255"/>
          <w:numId w:val="0"/>
        </w:numPr>
        <w:spacing w:line="600" w:lineRule="exac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w:t>
      </w:r>
      <w:r>
        <w:rPr>
          <w:rFonts w:ascii="Times New Roman" w:eastAsia="方正仿宋_GBK" w:hAnsi="Times New Roman" w:cs="Times New Roman" w:hint="eastAsia"/>
          <w:color w:val="000000" w:themeColor="text1"/>
          <w:sz w:val="32"/>
          <w:szCs w:val="32"/>
        </w:rPr>
        <w:t>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二、甲方的权利义务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w:t>
      </w:r>
      <w:r>
        <w:rPr>
          <w:rFonts w:ascii="Times New Roman" w:eastAsia="仿宋_GB2312" w:hAnsi="Times New Roman" w:cs="仿宋_GB2312" w:hint="eastAsia"/>
          <w:color w:val="000000" w:themeColor="text1"/>
          <w:sz w:val="32"/>
          <w:szCs w:val="32"/>
        </w:rPr>
        <w:t>为南疆地区高校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师资的</w:t>
      </w:r>
      <w:r>
        <w:rPr>
          <w:rFonts w:ascii="Times New Roman" w:eastAsia="仿宋_GB2312" w:hAnsi="Times New Roman" w:cs="仿宋_GB2312" w:hint="eastAsia"/>
          <w:color w:val="000000" w:themeColor="text1"/>
          <w:sz w:val="32"/>
          <w:szCs w:val="32"/>
        </w:rPr>
        <w:t>目标，制订培养方案，提供优良的教育教学条件，</w:t>
      </w:r>
      <w:r>
        <w:rPr>
          <w:rFonts w:ascii="Times New Roman" w:eastAsia="仿宋_GB2312" w:hAnsi="Times New Roman" w:cs="仿宋_GB2312" w:hint="eastAsia"/>
          <w:color w:val="000000" w:themeColor="text1"/>
          <w:sz w:val="32"/>
          <w:szCs w:val="32"/>
        </w:rPr>
        <w:t>加强对丙</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的</w:t>
      </w:r>
      <w:r>
        <w:rPr>
          <w:rFonts w:ascii="Times New Roman" w:eastAsia="仿宋_GB2312" w:hAnsi="Times New Roman" w:cs="仿宋_GB2312" w:hint="eastAsia"/>
          <w:color w:val="000000" w:themeColor="text1"/>
          <w:sz w:val="32"/>
          <w:szCs w:val="32"/>
        </w:rPr>
        <w:t>教育培养。</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w:t>
      </w:r>
      <w:r>
        <w:rPr>
          <w:rFonts w:ascii="Times New Roman" w:eastAsia="仿宋_GB2312" w:hAnsi="Times New Roman" w:cs="仿宋_GB2312" w:hint="eastAsia"/>
          <w:color w:val="000000" w:themeColor="text1"/>
          <w:sz w:val="32"/>
          <w:szCs w:val="32"/>
        </w:rPr>
        <w:t>规定</w:t>
      </w:r>
      <w:r>
        <w:rPr>
          <w:rFonts w:ascii="Times New Roman" w:eastAsia="方正仿宋_GBK" w:hAnsi="Times New Roman" w:cs="Times New Roman" w:hint="eastAsia"/>
          <w:color w:val="000000" w:themeColor="text1"/>
          <w:sz w:val="32"/>
          <w:szCs w:val="32"/>
        </w:rPr>
        <w:t>及时办理</w:t>
      </w:r>
      <w:r>
        <w:rPr>
          <w:rFonts w:ascii="Times New Roman" w:eastAsia="方正仿宋_GBK" w:hAnsi="Times New Roman" w:cs="Times New Roman" w:hint="eastAsia"/>
          <w:color w:val="000000" w:themeColor="text1"/>
          <w:sz w:val="32"/>
          <w:szCs w:val="32"/>
        </w:rPr>
        <w:t>丙方</w:t>
      </w:r>
      <w:r>
        <w:rPr>
          <w:rFonts w:ascii="Times New Roman" w:eastAsia="方正仿宋_GBK" w:hAnsi="Times New Roman" w:cs="Times New Roman" w:hint="eastAsia"/>
          <w:color w:val="000000" w:themeColor="text1"/>
          <w:sz w:val="32"/>
          <w:szCs w:val="32"/>
        </w:rPr>
        <w:t>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w:t>
      </w:r>
      <w:r>
        <w:rPr>
          <w:rFonts w:ascii="Times New Roman" w:eastAsia="方正仿宋_GBK" w:hAnsi="Times New Roman" w:cs="Times New Roman" w:hint="eastAsia"/>
          <w:color w:val="000000" w:themeColor="text1"/>
          <w:sz w:val="32"/>
          <w:szCs w:val="32"/>
        </w:rPr>
        <w:t>按</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普通高等学校学生管理规定</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w:t>
      </w:r>
      <w:r>
        <w:rPr>
          <w:rFonts w:ascii="Times New Roman" w:eastAsia="仿宋_GB2312" w:hAnsi="Times New Roman" w:cs="仿宋_GB2312" w:hint="eastAsia"/>
          <w:color w:val="000000" w:themeColor="text1"/>
          <w:sz w:val="32"/>
          <w:szCs w:val="32"/>
        </w:rPr>
        <w:t>的管理工作</w:t>
      </w:r>
      <w:r>
        <w:rPr>
          <w:rFonts w:ascii="Times New Roman" w:eastAsia="仿宋_GB2312" w:hAnsi="Times New Roman" w:cs="仿宋_GB2312" w:hint="eastAsia"/>
          <w:color w:val="000000" w:themeColor="text1"/>
          <w:sz w:val="32"/>
          <w:szCs w:val="32"/>
        </w:rPr>
        <w:t>。</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在</w:t>
      </w:r>
      <w:r>
        <w:rPr>
          <w:rFonts w:ascii="Times New Roman" w:eastAsia="仿宋_GB2312" w:hAnsi="Times New Roman" w:cs="仿宋_GB2312" w:hint="eastAsia"/>
          <w:color w:val="000000" w:themeColor="text1"/>
          <w:sz w:val="32"/>
          <w:szCs w:val="32"/>
        </w:rPr>
        <w:t>丙方学习期满、</w:t>
      </w:r>
      <w:r>
        <w:rPr>
          <w:rFonts w:ascii="Times New Roman" w:eastAsia="仿宋_GB2312" w:hAnsi="Times New Roman" w:cs="仿宋_GB2312" w:hint="eastAsia"/>
          <w:color w:val="000000" w:themeColor="text1"/>
          <w:sz w:val="32"/>
          <w:szCs w:val="32"/>
        </w:rPr>
        <w:t>符合毕业条件</w:t>
      </w:r>
      <w:r>
        <w:rPr>
          <w:rFonts w:ascii="Times New Roman" w:eastAsia="仿宋_GB2312" w:hAnsi="Times New Roman" w:cs="仿宋_GB2312" w:hint="eastAsia"/>
          <w:color w:val="000000" w:themeColor="text1"/>
          <w:sz w:val="32"/>
          <w:szCs w:val="32"/>
        </w:rPr>
        <w:t>后</w:t>
      </w:r>
      <w:r>
        <w:rPr>
          <w:rFonts w:ascii="Times New Roman" w:eastAsia="仿宋_GB2312" w:hAnsi="Times New Roman" w:cs="仿宋_GB2312" w:hint="eastAsia"/>
          <w:color w:val="000000" w:themeColor="text1"/>
          <w:sz w:val="32"/>
          <w:szCs w:val="32"/>
        </w:rPr>
        <w:t>，准予</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毕业。</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符合相应学位授予条件，</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授予相应学位。丙方</w:t>
      </w:r>
      <w:r>
        <w:rPr>
          <w:rFonts w:ascii="Times New Roman" w:eastAsia="仿宋_GB2312" w:hAnsi="Times New Roman" w:cs="仿宋_GB2312" w:hint="eastAsia"/>
          <w:color w:val="000000" w:themeColor="text1"/>
          <w:sz w:val="32"/>
          <w:szCs w:val="32"/>
        </w:rPr>
        <w:t>毕业后，</w:t>
      </w:r>
      <w:r>
        <w:rPr>
          <w:rFonts w:ascii="Times New Roman" w:eastAsia="仿宋_GB2312" w:hAnsi="Times New Roman" w:cs="仿宋_GB2312" w:hint="eastAsia"/>
          <w:color w:val="000000" w:themeColor="text1"/>
          <w:sz w:val="32"/>
          <w:szCs w:val="32"/>
        </w:rPr>
        <w:t>甲方将丙方毕业证书、学位证书及就读期间档案等</w:t>
      </w:r>
      <w:r>
        <w:rPr>
          <w:rFonts w:ascii="Times New Roman" w:eastAsia="仿宋_GB2312" w:hAnsi="Times New Roman" w:cs="仿宋_GB2312" w:hint="eastAsia"/>
          <w:color w:val="000000" w:themeColor="text1"/>
          <w:sz w:val="32"/>
          <w:szCs w:val="32"/>
        </w:rPr>
        <w:t>集中</w:t>
      </w:r>
      <w:r>
        <w:rPr>
          <w:rFonts w:ascii="Times New Roman" w:eastAsia="仿宋_GB2312" w:hAnsi="Times New Roman" w:cs="仿宋_GB2312" w:hint="eastAsia"/>
          <w:color w:val="000000" w:themeColor="text1"/>
          <w:sz w:val="32"/>
          <w:szCs w:val="32"/>
        </w:rPr>
        <w:t>寄送乙方</w:t>
      </w:r>
      <w:r>
        <w:rPr>
          <w:rFonts w:ascii="Times New Roman" w:eastAsia="仿宋_GB2312" w:hAnsi="Times New Roman" w:cs="仿宋_GB2312" w:hint="eastAsia"/>
          <w:color w:val="000000" w:themeColor="text1"/>
          <w:sz w:val="32"/>
          <w:szCs w:val="32"/>
        </w:rPr>
        <w:t>。</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w:t>
      </w:r>
      <w:r>
        <w:rPr>
          <w:rFonts w:ascii="Times New Roman" w:eastAsia="仿宋_GB2312" w:hAnsi="Times New Roman" w:cs="仿宋_GB2312" w:hint="eastAsia"/>
          <w:color w:val="000000" w:themeColor="text1"/>
          <w:sz w:val="32"/>
          <w:szCs w:val="32"/>
        </w:rPr>
        <w:t>南疆就业高校</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按有关规定配合将</w:t>
      </w:r>
      <w:r>
        <w:rPr>
          <w:rFonts w:ascii="Times New Roman" w:eastAsia="仿宋_GB2312" w:hAnsi="Times New Roman" w:cs="仿宋_GB2312" w:hint="eastAsia"/>
          <w:color w:val="000000" w:themeColor="text1"/>
          <w:sz w:val="32"/>
          <w:szCs w:val="32"/>
        </w:rPr>
        <w:t>丙方户口及党团组织关系</w:t>
      </w:r>
      <w:r>
        <w:rPr>
          <w:rFonts w:ascii="Times New Roman" w:eastAsia="仿宋_GB2312" w:hAnsi="Times New Roman" w:cs="仿宋_GB2312" w:hint="eastAsia"/>
          <w:color w:val="000000" w:themeColor="text1"/>
          <w:sz w:val="32"/>
          <w:szCs w:val="32"/>
        </w:rPr>
        <w:t>等转入南疆就业高校</w:t>
      </w:r>
      <w:r>
        <w:rPr>
          <w:rFonts w:ascii="Times New Roman" w:eastAsia="仿宋_GB2312" w:hAnsi="Times New Roman" w:cs="仿宋_GB2312" w:hint="eastAsia"/>
          <w:color w:val="000000" w:themeColor="text1"/>
          <w:sz w:val="32"/>
          <w:szCs w:val="32"/>
        </w:rPr>
        <w:t>。</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三、乙方的权利义务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新疆维吾尔自治区教育厅、新疆生产建设兵团教育局统筹南疆地区高校师资队伍建设需求，丙方到阿克苏地区、喀什地区、和田地区、巴音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勒苏柯尔克孜自治州等地区高校就业，由新疆维吾尔自治区教育厅履行乙方权利义务；丙方到兵团第一师、第二师、第三师、第十四师、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w:t>
      </w:r>
      <w:r>
        <w:rPr>
          <w:rFonts w:ascii="Times New Roman" w:eastAsia="仿宋_GB2312" w:hAnsi="Times New Roman" w:cs="仿宋_GB2312" w:hint="eastAsia"/>
          <w:color w:val="000000" w:themeColor="text1"/>
          <w:sz w:val="32"/>
          <w:szCs w:val="32"/>
        </w:rPr>
        <w:lastRenderedPageBreak/>
        <w:t>湖项目区等地区高校就业，由新疆生产建设兵团教育局履行乙方权利义务。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配合甲方，指导定向就业高校采取不同形式向学习期间的丙方介绍新疆南疆地区社情民情、南疆地区高校发展情况，并对丙方的</w:t>
      </w:r>
      <w:r>
        <w:rPr>
          <w:rFonts w:ascii="Times New Roman" w:eastAsia="仿宋_GB2312" w:hAnsi="Times New Roman" w:cs="仿宋_GB2312" w:hint="eastAsia"/>
          <w:color w:val="000000" w:themeColor="text1"/>
          <w:sz w:val="32"/>
          <w:szCs w:val="32"/>
        </w:rPr>
        <w:t>思想、学习等方面的情况进行考察了解。</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在丙方毕业后，指导丙方与南疆地区高校签订就业协议。</w:t>
      </w:r>
    </w:p>
    <w:p w:rsidR="006742F0" w:rsidRDefault="0090774B">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四、丙方的权利义务</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w:t>
      </w:r>
      <w:r>
        <w:rPr>
          <w:rFonts w:ascii="Times New Roman" w:eastAsia="仿宋_GB2312" w:hAnsi="Times New Roman" w:cs="仿宋_GB2312" w:hint="eastAsia"/>
          <w:color w:val="000000" w:themeColor="text1"/>
          <w:sz w:val="32"/>
          <w:szCs w:val="32"/>
        </w:rPr>
        <w:t>。丙方在校期间教育管理服务各类事项，包括出国交换学习、学籍变动、学业奖助等，均按甲方有关规定执行。丙方学习期间不得变更专业。</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丙方按国家及甲方相关规定缴纳学费、住宿费等费用。丙方学习期间，户口、个人档案及党团关系按甲方有关规定办理。</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丙方在入学前，需在甲方指定的二级甲等（含）以上医院</w:t>
      </w:r>
      <w:r>
        <w:rPr>
          <w:rFonts w:ascii="Times New Roman" w:eastAsia="仿宋_GB2312" w:hAnsi="Times New Roman" w:cs="仿宋_GB2312" w:hint="eastAsia"/>
          <w:color w:val="000000" w:themeColor="text1"/>
          <w:sz w:val="32"/>
          <w:szCs w:val="32"/>
        </w:rPr>
        <w:lastRenderedPageBreak/>
        <w:t>体检，体检须符合教师资格认定体检标准，方可办理入学手续。</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丙方在校期间，须严格遵守国家法律法规及甲方各项规章制度，按时完成学业，取得相应的学位证书和毕业证书。</w:t>
      </w:r>
    </w:p>
    <w:p w:rsidR="006742F0" w:rsidRDefault="0090774B">
      <w:pPr>
        <w:spacing w:line="60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丙方毕业后，参加就业高校考核，双向选择确定就业的南疆高校及岗位。丙方在南疆高校工作服务年限，硕士毕业生不得少于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6. </w:t>
      </w:r>
      <w:r>
        <w:rPr>
          <w:rFonts w:ascii="Times New Roman" w:eastAsia="仿宋_GB2312" w:hAnsi="Times New Roman" w:cs="仿宋_GB2312" w:hint="eastAsia"/>
          <w:color w:val="000000" w:themeColor="text1"/>
          <w:sz w:val="32"/>
          <w:szCs w:val="32"/>
        </w:rPr>
        <w:t>丙方入职后，须遵守乙方及就业高校有关规章制度，发挥专业所学，为学校发展和教育质量提升贡献力量。</w:t>
      </w:r>
    </w:p>
    <w:p w:rsidR="006742F0" w:rsidRDefault="0090774B">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五、延长</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终止</w:t>
      </w:r>
      <w:r>
        <w:rPr>
          <w:rFonts w:ascii="黑体" w:eastAsia="黑体" w:hAnsi="黑体" w:hint="eastAsia"/>
          <w:color w:val="000000" w:themeColor="text1"/>
          <w:sz w:val="32"/>
          <w:szCs w:val="32"/>
        </w:rPr>
        <w:t>事项</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学习期间如有应征入伍等特殊原因确需休学，由丙方提出书面申请，征得甲方同意后，按甲方有关规定执行，并告知乙方。由于休学造成延期毕业、就业延后的，待情况允许须继续履行协议，履约时间相应延长。</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rsidR="006742F0" w:rsidRDefault="0090774B">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六、违约情形及处理</w:t>
      </w:r>
    </w:p>
    <w:p w:rsidR="006742F0" w:rsidRDefault="0090774B">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丙方学习期间被勒令退学、受开除学籍处分，视为丙方违约，由甲方按有关规定处理，并书面告知乙方。丙方无故退学，视为丙方违约。丙方未按规定时间取得毕业证书、相应学历学位证书的，视为丙方违约。</w:t>
      </w:r>
    </w:p>
    <w:p w:rsidR="006742F0" w:rsidRDefault="0090774B">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w:t>
      </w:r>
      <w:r>
        <w:rPr>
          <w:rFonts w:ascii="Times New Roman" w:eastAsia="仿宋_GB2312" w:hAnsi="Times New Roman" w:cs="仿宋_GB2312" w:hint="eastAsia"/>
          <w:color w:val="000000" w:themeColor="text1"/>
          <w:sz w:val="32"/>
          <w:szCs w:val="32"/>
        </w:rPr>
        <w:lastRenderedPageBreak/>
        <w:t>纪行为的，依据有关规定处理，视为丙方违约。</w:t>
      </w:r>
    </w:p>
    <w:p w:rsidR="006742F0" w:rsidRDefault="0090774B">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丙方毕业后未按协议就业等违约情形，甲方或乙方可以通过新媒体平台向社会公布丙方不守诚信的信息；如学习期间丙方通过甲方、乙方获得政策资助的，须按原金额一次性退还。</w:t>
      </w:r>
    </w:p>
    <w:p w:rsidR="006742F0" w:rsidRDefault="0090774B">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附则</w:t>
      </w:r>
    </w:p>
    <w:p w:rsidR="006742F0" w:rsidRDefault="0090774B">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w:t>
      </w:r>
      <w:r>
        <w:rPr>
          <w:rFonts w:ascii="仿宋_GB2312" w:eastAsia="仿宋_GB2312" w:hAnsi="宋体" w:hint="eastAsia"/>
          <w:color w:val="000000" w:themeColor="text1"/>
          <w:sz w:val="32"/>
          <w:szCs w:val="32"/>
        </w:rPr>
        <w:t>由</w:t>
      </w:r>
      <w:r>
        <w:rPr>
          <w:rFonts w:ascii="仿宋_GB2312" w:eastAsia="仿宋_GB2312" w:hAnsi="宋体" w:hint="eastAsia"/>
          <w:color w:val="000000" w:themeColor="text1"/>
          <w:sz w:val="32"/>
          <w:szCs w:val="32"/>
        </w:rPr>
        <w:t>三方协商解决。</w:t>
      </w:r>
    </w:p>
    <w:p w:rsidR="006742F0" w:rsidRDefault="0090774B">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r>
        <w:rPr>
          <w:rFonts w:ascii="Times New Roman" w:eastAsia="仿宋_GB2312" w:hAnsi="Times New Roman" w:cs="仿宋_GB2312"/>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color w:val="000000" w:themeColor="text1"/>
          <w:sz w:val="32"/>
          <w:szCs w:val="32"/>
        </w:rPr>
        <w:t>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起生效。甲、乙、丙三方各持一份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rsidR="006742F0" w:rsidRDefault="006742F0">
      <w:pPr>
        <w:spacing w:line="400" w:lineRule="exact"/>
        <w:rPr>
          <w:rFonts w:ascii="楷体_GB2312" w:eastAsia="楷体_GB2312" w:hAnsi="楷体_GB2312" w:cs="楷体_GB2312"/>
          <w:color w:val="000000" w:themeColor="text1"/>
          <w:sz w:val="32"/>
          <w:szCs w:val="32"/>
        </w:rPr>
      </w:pP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gridCol w:w="4593"/>
      </w:tblGrid>
      <w:tr w:rsidR="006742F0">
        <w:trPr>
          <w:trHeight w:val="2031"/>
        </w:trPr>
        <w:tc>
          <w:tcPr>
            <w:tcW w:w="3929" w:type="dxa"/>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甲</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6742F0" w:rsidRDefault="006742F0">
            <w:pPr>
              <w:spacing w:line="400" w:lineRule="exact"/>
              <w:rPr>
                <w:rFonts w:ascii="楷体_GB2312" w:eastAsia="楷体_GB2312" w:hAnsi="楷体_GB2312" w:cs="楷体_GB2312"/>
                <w:color w:val="000000" w:themeColor="text1"/>
                <w:sz w:val="28"/>
                <w:szCs w:val="28"/>
              </w:rPr>
            </w:pPr>
          </w:p>
        </w:tc>
        <w:tc>
          <w:tcPr>
            <w:tcW w:w="4593" w:type="dxa"/>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乙</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6742F0" w:rsidRDefault="006742F0">
            <w:pPr>
              <w:spacing w:line="400" w:lineRule="exact"/>
              <w:rPr>
                <w:rFonts w:ascii="楷体_GB2312" w:eastAsia="楷体_GB2312" w:hAnsi="楷体_GB2312" w:cs="楷体_GB2312"/>
                <w:color w:val="000000" w:themeColor="text1"/>
                <w:sz w:val="28"/>
                <w:szCs w:val="28"/>
              </w:rPr>
            </w:pPr>
          </w:p>
        </w:tc>
      </w:tr>
      <w:tr w:rsidR="006742F0">
        <w:tc>
          <w:tcPr>
            <w:tcW w:w="8522" w:type="dxa"/>
            <w:gridSpan w:val="2"/>
            <w:tcBorders>
              <w:tl2br w:val="nil"/>
              <w:tr2bl w:val="nil"/>
            </w:tcBorders>
          </w:tcPr>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丙方签字：</w:t>
            </w:r>
          </w:p>
          <w:p w:rsidR="006742F0" w:rsidRDefault="0090774B">
            <w:pPr>
              <w:spacing w:line="540" w:lineRule="exact"/>
              <w:ind w:firstLineChars="300" w:firstLine="840"/>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联系地</w:t>
            </w:r>
            <w:r>
              <w:rPr>
                <w:rFonts w:ascii="楷体_GB2312" w:eastAsia="楷体_GB2312" w:hAnsi="楷体_GB2312" w:cs="楷体_GB2312" w:hint="eastAsia"/>
                <w:color w:val="000000" w:themeColor="text1"/>
                <w:sz w:val="28"/>
                <w:szCs w:val="28"/>
              </w:rPr>
              <w:t>址：</w:t>
            </w:r>
            <w:r>
              <w:rPr>
                <w:rFonts w:ascii="仿宋_GB2312" w:eastAsia="仿宋_GB2312" w:hAnsi="仿宋_GB2312" w:cs="仿宋_GB2312" w:hint="eastAsia"/>
                <w:color w:val="000000" w:themeColor="text1"/>
                <w:sz w:val="28"/>
                <w:szCs w:val="28"/>
              </w:rPr>
              <w:t xml:space="preserve">                       </w:t>
            </w:r>
          </w:p>
          <w:p w:rsidR="006742F0" w:rsidRDefault="0090774B">
            <w:pPr>
              <w:spacing w:line="540" w:lineRule="exact"/>
              <w:ind w:firstLineChars="300" w:firstLine="84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rsidR="006742F0" w:rsidRDefault="0090774B">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bl>
    <w:p w:rsidR="006742F0" w:rsidRDefault="006742F0">
      <w:pPr>
        <w:spacing w:line="560" w:lineRule="exact"/>
        <w:jc w:val="left"/>
        <w:rPr>
          <w:rFonts w:ascii="Times New Roman" w:eastAsia="方正仿宋_GBK" w:hAnsi="Times New Roman" w:cs="Times New Roman"/>
          <w:color w:val="000000" w:themeColor="text1"/>
          <w:sz w:val="32"/>
          <w:szCs w:val="32"/>
        </w:rPr>
      </w:pPr>
    </w:p>
    <w:sectPr w:rsidR="006742F0">
      <w:footerReference w:type="default" r:id="rId8"/>
      <w:pgSz w:w="11906" w:h="16838"/>
      <w:pgMar w:top="2098" w:right="1417" w:bottom="1984" w:left="1417"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4B" w:rsidRDefault="0090774B">
      <w:r>
        <w:separator/>
      </w:r>
    </w:p>
  </w:endnote>
  <w:endnote w:type="continuationSeparator" w:id="0">
    <w:p w:rsidR="0090774B" w:rsidRDefault="0090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F0" w:rsidRDefault="0090774B">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42F0" w:rsidRDefault="0090774B">
                          <w:pPr>
                            <w:snapToGrid w:val="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76F45">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742F0" w:rsidRDefault="0090774B">
                    <w:pPr>
                      <w:snapToGrid w:val="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76F45">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42F0" w:rsidRDefault="006742F0">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4B" w:rsidRDefault="0090774B">
      <w:r>
        <w:separator/>
      </w:r>
    </w:p>
  </w:footnote>
  <w:footnote w:type="continuationSeparator" w:id="0">
    <w:p w:rsidR="0090774B" w:rsidRDefault="00907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F0"/>
    <w:rsid w:val="F3DC5F5D"/>
    <w:rsid w:val="00376F45"/>
    <w:rsid w:val="004C5336"/>
    <w:rsid w:val="006742F0"/>
    <w:rsid w:val="0090774B"/>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656</Words>
  <Characters>3740</Characters>
  <Application>Microsoft Office Word</Application>
  <DocSecurity>0</DocSecurity>
  <Lines>31</Lines>
  <Paragraphs>8</Paragraphs>
  <ScaleCrop>false</ScaleCrop>
  <Company>微软公司</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jytww061</dc:creator>
  <cp:lastModifiedBy>礼享</cp:lastModifiedBy>
  <cp:revision>3</cp:revision>
  <cp:lastPrinted>2025-09-19T15:49:00Z</cp:lastPrinted>
  <dcterms:created xsi:type="dcterms:W3CDTF">2014-10-29T20:08:00Z</dcterms:created>
  <dcterms:modified xsi:type="dcterms:W3CDTF">2025-09-25T09:36:00Z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A1001F9BE5BFEA03F10ACD686C92E2E6</vt:lpwstr>
  </property>
</Properties>
</file>